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仿宋" w:hAnsi="仿宋" w:eastAsia="仿宋" w:cs="仿宋"/>
          <w:b/>
          <w:bCs/>
          <w:sz w:val="36"/>
          <w:szCs w:val="36"/>
        </w:rPr>
        <w:t>关于开展2021年度自治区人才开发基金</w:t>
      </w:r>
    </w:p>
    <w:p>
      <w:pPr>
        <w:jc w:val="center"/>
        <w:rPr>
          <w:rFonts w:hint="eastAsia" w:ascii="仿宋" w:hAnsi="仿宋" w:eastAsia="仿宋" w:cs="仿宋"/>
          <w:b/>
          <w:bCs/>
          <w:sz w:val="36"/>
          <w:szCs w:val="36"/>
        </w:rPr>
      </w:pPr>
      <w:r>
        <w:rPr>
          <w:rFonts w:hint="eastAsia" w:ascii="仿宋" w:hAnsi="仿宋" w:eastAsia="仿宋" w:cs="仿宋"/>
          <w:b/>
          <w:bCs/>
          <w:sz w:val="36"/>
          <w:szCs w:val="36"/>
        </w:rPr>
        <w:t>申请受理工作的通知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各盟市人力资源和社会保障局，满洲里市、二连浩特市人力资源和社会保障局，自治区各委、办、斤、局人事处，自治区直属企事业单位人力资源(人事)部门: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根据《内蒙古自治区人民政府办公</w:t>
      </w:r>
      <w:r>
        <w:rPr>
          <w:rFonts w:hint="eastAsia" w:ascii="仿宋" w:hAnsi="仿宋" w:eastAsia="仿宋" w:cs="仿宋"/>
          <w:sz w:val="32"/>
          <w:szCs w:val="32"/>
          <w:lang w:val="en-US" w:eastAsia="zh-CN"/>
        </w:rPr>
        <w:t>厅</w:t>
      </w:r>
      <w:r>
        <w:rPr>
          <w:rFonts w:hint="eastAsia" w:ascii="仿宋" w:hAnsi="仿宋" w:eastAsia="仿宋" w:cs="仿宋"/>
          <w:sz w:val="32"/>
          <w:szCs w:val="32"/>
        </w:rPr>
        <w:t>关于印发内蒙古自治区人オ开发基金使用管理办法的通知》(内政办发(2001)1号)要求，经研究，决定开展2021年(总第二十批)人オ开发基金申请受理工作。现将有关事项通知如下</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一、资助范围</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按照自治区人才开发基金管理使用要求，2021年度人才开发基金重点用于自治区招才引智及人才的培养、使用、激励等工作</w:t>
      </w:r>
      <w:r>
        <w:rPr>
          <w:rFonts w:hint="eastAsia" w:ascii="仿宋" w:hAnsi="仿宋" w:eastAsia="仿宋" w:cs="仿宋"/>
          <w:sz w:val="32"/>
          <w:szCs w:val="32"/>
          <w:lang w:eastAsia="zh-CN"/>
        </w:rPr>
        <w:t>：</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高层次人才的引进开发、培养激励;</w:t>
      </w:r>
    </w:p>
    <w:p>
      <w:pPr>
        <w:numPr>
          <w:numId w:val="0"/>
        </w:numPr>
        <w:rPr>
          <w:rFonts w:hint="eastAsia" w:ascii="仿宋" w:hAnsi="仿宋" w:eastAsia="仿宋" w:cs="仿宋"/>
          <w:sz w:val="32"/>
          <w:szCs w:val="32"/>
        </w:rPr>
      </w:pPr>
      <w:r>
        <w:rPr>
          <w:rFonts w:hint="eastAsia" w:ascii="仿宋" w:hAnsi="仿宋" w:eastAsia="仿宋" w:cs="仿宋"/>
          <w:sz w:val="32"/>
          <w:szCs w:val="32"/>
        </w:rPr>
        <w:t>(二)高技能人才的培养开发、使用激励;</w:t>
      </w:r>
    </w:p>
    <w:p>
      <w:pPr>
        <w:numPr>
          <w:numId w:val="0"/>
        </w:numPr>
        <w:rPr>
          <w:rFonts w:hint="eastAsia" w:ascii="仿宋" w:hAnsi="仿宋" w:eastAsia="仿宋" w:cs="仿宋"/>
          <w:sz w:val="32"/>
          <w:szCs w:val="32"/>
          <w:lang w:eastAsia="zh-CN"/>
        </w:rPr>
      </w:pPr>
      <w:r>
        <w:rPr>
          <w:rFonts w:hint="eastAsia" w:ascii="仿宋" w:hAnsi="仿宋" w:eastAsia="仿宋" w:cs="仿宋"/>
          <w:sz w:val="32"/>
          <w:szCs w:val="32"/>
        </w:rPr>
        <w:t>(三)自治区各类人才培养工程项目</w:t>
      </w:r>
      <w:r>
        <w:rPr>
          <w:rFonts w:hint="eastAsia" w:ascii="仿宋" w:hAnsi="仿宋" w:eastAsia="仿宋" w:cs="仿宋"/>
          <w:sz w:val="32"/>
          <w:szCs w:val="32"/>
          <w:lang w:eastAsia="zh-CN"/>
        </w:rPr>
        <w:t>；</w:t>
      </w:r>
    </w:p>
    <w:p>
      <w:pPr>
        <w:numPr>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高层次人才学术交流合作、科学研究项目</w:t>
      </w:r>
      <w:r>
        <w:rPr>
          <w:rFonts w:hint="eastAsia" w:ascii="仿宋" w:hAnsi="仿宋" w:eastAsia="仿宋" w:cs="仿宋"/>
          <w:sz w:val="32"/>
          <w:szCs w:val="32"/>
          <w:lang w:eastAsia="zh-CN"/>
        </w:rPr>
        <w:t>；</w:t>
      </w:r>
    </w:p>
    <w:p>
      <w:pPr>
        <w:numPr>
          <w:numId w:val="0"/>
        </w:numPr>
        <w:ind w:leftChars="0"/>
        <w:rPr>
          <w:rFonts w:hint="eastAsia" w:ascii="仿宋" w:hAnsi="仿宋" w:eastAsia="仿宋" w:cs="仿宋"/>
          <w:sz w:val="32"/>
          <w:szCs w:val="32"/>
        </w:rPr>
      </w:pPr>
      <w:r>
        <w:rPr>
          <w:rFonts w:hint="eastAsia" w:ascii="仿宋" w:hAnsi="仿宋" w:eastAsia="仿宋" w:cs="仿宋"/>
          <w:sz w:val="32"/>
          <w:szCs w:val="32"/>
        </w:rPr>
        <w:t>(五)专家学术休假、慰问、宣传报道、专家服务基层项目;</w:t>
      </w:r>
    </w:p>
    <w:p>
      <w:pPr>
        <w:rPr>
          <w:rFonts w:hint="eastAsia" w:ascii="仿宋" w:hAnsi="仿宋" w:eastAsia="仿宋" w:cs="仿宋"/>
          <w:sz w:val="32"/>
          <w:szCs w:val="32"/>
          <w:lang w:eastAsia="zh-CN"/>
        </w:rPr>
      </w:pPr>
      <w:r>
        <w:rPr>
          <w:rFonts w:hint="eastAsia" w:ascii="仿宋" w:hAnsi="仿宋" w:eastAsia="仿宋" w:cs="仿宋"/>
          <w:sz w:val="32"/>
          <w:szCs w:val="32"/>
        </w:rPr>
        <w:t>(六)博士后工作(流动)站建设及在站优秀博士后人员</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(七)留学回国人创新创业项目;</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八</w:t>
      </w:r>
      <w:r>
        <w:rPr>
          <w:rFonts w:hint="eastAsia" w:ascii="仿宋" w:hAnsi="仿宋" w:eastAsia="仿宋" w:cs="仿宋"/>
          <w:sz w:val="32"/>
          <w:szCs w:val="32"/>
        </w:rPr>
        <w:t>)人オ工作基础建设及其他需要资助的人オ项目。</w:t>
      </w:r>
    </w:p>
    <w:p>
      <w:pPr>
        <w:rPr>
          <w:rFonts w:hint="eastAsia" w:ascii="仿宋" w:hAnsi="仿宋" w:eastAsia="仿宋" w:cs="仿宋"/>
          <w:sz w:val="32"/>
          <w:szCs w:val="32"/>
        </w:rPr>
      </w:pPr>
      <w:r>
        <w:rPr>
          <w:rFonts w:hint="eastAsia" w:ascii="仿宋" w:hAnsi="仿宋" w:eastAsia="仿宋" w:cs="仿宋"/>
          <w:sz w:val="32"/>
          <w:szCs w:val="32"/>
        </w:rPr>
        <w:t>二、申报重点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深入贯彻落实十九大和十九届二中、三中、四中、五中全会精神，以及</w:t>
      </w:r>
      <w:r>
        <w:rPr>
          <w:rFonts w:hint="eastAsia" w:ascii="仿宋" w:hAnsi="仿宋" w:eastAsia="仿宋" w:cs="仿宋"/>
          <w:sz w:val="32"/>
          <w:szCs w:val="32"/>
          <w:lang w:val="en-US" w:eastAsia="zh-CN"/>
        </w:rPr>
        <w:t>习近平</w:t>
      </w:r>
      <w:r>
        <w:rPr>
          <w:rFonts w:hint="eastAsia" w:ascii="仿宋" w:hAnsi="仿宋" w:eastAsia="仿宋" w:cs="仿宋"/>
          <w:sz w:val="32"/>
          <w:szCs w:val="32"/>
        </w:rPr>
        <w:t>总书记关于人才工作的系列重要讲话精神，结合自治区经济社会发展和人才队伍建设实际，围绕自治区优势特色产业，以引进培养急需紧缺人才，支持本土人オ以及民族特色人，发挥高层次专家作用为重点进行申报、</w:t>
      </w:r>
      <w:r>
        <w:rPr>
          <w:rFonts w:hint="eastAsia" w:ascii="仿宋" w:hAnsi="仿宋" w:eastAsia="仿宋" w:cs="仿宋"/>
          <w:sz w:val="32"/>
          <w:szCs w:val="32"/>
          <w:lang w:val="en-US" w:eastAsia="zh-CN"/>
        </w:rPr>
        <w:t>三、</w:t>
      </w:r>
      <w:r>
        <w:rPr>
          <w:rFonts w:hint="eastAsia" w:ascii="仿宋" w:hAnsi="仿宋" w:eastAsia="仿宋" w:cs="仿宋"/>
          <w:sz w:val="32"/>
          <w:szCs w:val="32"/>
        </w:rPr>
        <w:t>申报数量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各盟市、区直各部门申报单位项目不得超过1项，申报个人资助项目不得超过3项。</w:t>
      </w:r>
    </w:p>
    <w:p>
      <w:pPr>
        <w:rPr>
          <w:rFonts w:hint="eastAsia" w:ascii="仿宋" w:hAnsi="仿宋" w:eastAsia="仿宋" w:cs="仿宋"/>
          <w:sz w:val="32"/>
          <w:szCs w:val="32"/>
          <w:lang w:eastAsia="zh-CN"/>
        </w:rPr>
      </w:pPr>
      <w:r>
        <w:rPr>
          <w:rFonts w:hint="eastAsia" w:ascii="仿宋" w:hAnsi="仿宋" w:eastAsia="仿宋" w:cs="仿宋"/>
          <w:sz w:val="32"/>
          <w:szCs w:val="32"/>
        </w:rPr>
        <w:t>四、申报程序</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(一)提出申请。申请人填写《内蒙古自治区人开发基金申请表》(附件1)，准备相关佐证材料，所有材料一式2份，A4纸打印。佐证材料需要装订成册。</w:t>
      </w:r>
    </w:p>
    <w:p>
      <w:pPr>
        <w:rPr>
          <w:rFonts w:hint="eastAsia" w:ascii="仿宋" w:hAnsi="仿宋" w:eastAsia="仿宋" w:cs="仿宋"/>
          <w:sz w:val="32"/>
          <w:szCs w:val="32"/>
        </w:rPr>
      </w:pPr>
      <w:r>
        <w:rPr>
          <w:rFonts w:hint="eastAsia" w:ascii="仿宋" w:hAnsi="仿宋" w:eastAsia="仿宋" w:cs="仿宋"/>
          <w:sz w:val="32"/>
          <w:szCs w:val="32"/>
        </w:rPr>
        <w:t>(二)审核把关。申请人所在单位对申请人提交的材料原件和复印件进行审核把关，复印件需加盖公章。</w:t>
      </w:r>
    </w:p>
    <w:p>
      <w:pPr>
        <w:rPr>
          <w:rFonts w:hint="eastAsia" w:ascii="仿宋" w:hAnsi="仿宋" w:eastAsia="仿宋" w:cs="仿宋"/>
          <w:sz w:val="32"/>
          <w:szCs w:val="32"/>
        </w:rPr>
      </w:pPr>
      <w:r>
        <w:rPr>
          <w:rFonts w:hint="eastAsia" w:ascii="仿宋" w:hAnsi="仿宋" w:eastAsia="仿宋" w:cs="仿宋"/>
          <w:sz w:val="32"/>
          <w:szCs w:val="32"/>
        </w:rPr>
        <w:t>(三)汇总上报。各盟市人力资源和社会保障部门或自治区各主管部门统一汇总本地区或本部门申报材料，填写《内蒙古自治区人オ开发基金个人项目汇总表》(附件2)，将相关材料和正式申报公函一并报自治区人力资源社会保障厅，并将材料电子版发送至指定邮箱。</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五、有关要求</w:t>
      </w:r>
    </w:p>
    <w:p>
      <w:pPr>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自治区人オ开发基金的申请使用是自治区人才强区战</w:t>
      </w:r>
      <w:r>
        <w:rPr>
          <w:rFonts w:hint="eastAsia" w:ascii="仿宋" w:hAnsi="仿宋" w:eastAsia="仿宋" w:cs="仿宋"/>
          <w:b w:val="0"/>
          <w:bCs w:val="0"/>
          <w:sz w:val="32"/>
          <w:szCs w:val="32"/>
          <w:lang w:val="en-US" w:eastAsia="zh-CN"/>
        </w:rPr>
        <w:t>略</w:t>
      </w:r>
      <w:r>
        <w:rPr>
          <w:rFonts w:hint="eastAsia" w:ascii="仿宋" w:hAnsi="仿宋" w:eastAsia="仿宋" w:cs="仿宋"/>
          <w:b w:val="0"/>
          <w:bCs w:val="0"/>
          <w:sz w:val="32"/>
          <w:szCs w:val="32"/>
        </w:rPr>
        <w:t>和创新驱动发展战略的一项重要工作内容，各盟市、各部门要高度重视，认真审核，控制数量，及时上报。申请材料接收截止时间为2020年12月30日，逾期不予受理。查阅本文件及下载申请表请访问内蒙古自治区人力资源和社会保障网 (http:  / / rst . nmg . gov . cn )</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联系人:塞夫曹磊</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联系电话:(0471)6946607</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6268105</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电子邮箱: rst</w:t>
      </w:r>
      <w:r>
        <w:rPr>
          <w:rFonts w:hint="eastAsia" w:ascii="仿宋" w:hAnsi="仿宋" w:eastAsia="仿宋" w:cs="仿宋"/>
          <w:b w:val="0"/>
          <w:bCs w:val="0"/>
          <w:sz w:val="32"/>
          <w:szCs w:val="32"/>
          <w:lang w:val="en-US" w:eastAsia="zh-CN"/>
        </w:rPr>
        <w:t>z</w:t>
      </w:r>
      <w:r>
        <w:rPr>
          <w:rFonts w:hint="eastAsia" w:ascii="仿宋" w:hAnsi="仿宋" w:eastAsia="仿宋" w:cs="仿宋"/>
          <w:b w:val="0"/>
          <w:bCs w:val="0"/>
          <w:sz w:val="32"/>
          <w:szCs w:val="32"/>
        </w:rPr>
        <w:t>jc</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26.com</w:t>
      </w:r>
    </w:p>
    <w:p>
      <w:pPr>
        <w:rPr>
          <w:rFonts w:hint="eastAsia" w:ascii="仿宋" w:hAnsi="仿宋" w:eastAsia="仿宋" w:cs="仿宋"/>
          <w:b w:val="0"/>
          <w:bCs w:val="0"/>
          <w:sz w:val="32"/>
          <w:szCs w:val="32"/>
        </w:rPr>
      </w:pPr>
    </w:p>
    <w:p>
      <w:pPr>
        <w:rPr>
          <w:rFonts w:hint="eastAsia" w:ascii="仿宋" w:hAnsi="仿宋" w:eastAsia="仿宋" w:cs="仿宋"/>
          <w:b w:val="0"/>
          <w:bCs w:val="0"/>
          <w:sz w:val="32"/>
          <w:szCs w:val="32"/>
        </w:rPr>
      </w:pPr>
      <w:r>
        <w:rPr>
          <w:rFonts w:hint="eastAsia" w:ascii="仿宋" w:hAnsi="仿宋" w:eastAsia="仿宋" w:cs="仿宋"/>
          <w:b w:val="0"/>
          <w:bCs w:val="0"/>
          <w:sz w:val="32"/>
          <w:szCs w:val="32"/>
        </w:rPr>
        <w:t>附件1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内蒙古自治区人才开发基金申请表.docx</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附件2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内蒙古自治区人开发基金个人项目汇总表</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docx</w:t>
      </w:r>
    </w:p>
    <w:p>
      <w:pPr>
        <w:rPr>
          <w:rFonts w:hint="eastAsia" w:ascii="仿宋" w:hAnsi="仿宋" w:eastAsia="仿宋" w:cs="仿宋"/>
          <w:b w:val="0"/>
          <w:bCs w:val="0"/>
          <w:sz w:val="32"/>
          <w:szCs w:val="32"/>
        </w:rPr>
      </w:pPr>
    </w:p>
    <w:p>
      <w:pPr>
        <w:jc w:val="right"/>
        <w:rPr>
          <w:rFonts w:hint="eastAsia" w:ascii="仿宋" w:hAnsi="仿宋" w:eastAsia="仿宋" w:cs="仿宋"/>
          <w:b w:val="0"/>
          <w:bCs w:val="0"/>
          <w:sz w:val="32"/>
          <w:szCs w:val="32"/>
        </w:rPr>
      </w:pPr>
      <w:r>
        <w:rPr>
          <w:rFonts w:hint="eastAsia" w:ascii="仿宋" w:hAnsi="仿宋" w:eastAsia="仿宋" w:cs="仿宋"/>
          <w:b w:val="0"/>
          <w:bCs w:val="0"/>
          <w:sz w:val="32"/>
          <w:szCs w:val="32"/>
        </w:rPr>
        <w:t>内蒙古自治区人力资源和社会保障厅</w:t>
      </w:r>
    </w:p>
    <w:p>
      <w:pPr>
        <w:rPr>
          <w:rFonts w:hint="eastAsia" w:ascii="仿宋" w:hAnsi="仿宋" w:eastAsia="仿宋" w:cs="仿宋"/>
          <w:b w:val="0"/>
          <w:bCs w:val="0"/>
          <w:sz w:val="32"/>
          <w:szCs w:val="32"/>
        </w:rPr>
      </w:pPr>
    </w:p>
    <w:p>
      <w:pPr>
        <w:jc w:val="right"/>
        <w:rPr>
          <w:rFonts w:hint="eastAsia" w:ascii="仿宋" w:hAnsi="仿宋" w:eastAsia="仿宋" w:cs="仿宋"/>
          <w:b w:val="0"/>
          <w:bCs w:val="0"/>
          <w:sz w:val="32"/>
          <w:szCs w:val="32"/>
        </w:rPr>
      </w:pPr>
      <w:bookmarkStart w:id="0" w:name="_GoBack"/>
      <w:bookmarkEnd w:id="0"/>
      <w:r>
        <w:rPr>
          <w:rFonts w:hint="eastAsia" w:ascii="仿宋" w:hAnsi="仿宋" w:eastAsia="仿宋" w:cs="仿宋"/>
          <w:b w:val="0"/>
          <w:bCs w:val="0"/>
          <w:sz w:val="32"/>
          <w:szCs w:val="32"/>
        </w:rPr>
        <w:t>2020年11月26日</w:t>
      </w: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7A769"/>
    <w:multiLevelType w:val="singleLevel"/>
    <w:tmpl w:val="8827A769"/>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E7CE0"/>
    <w:rsid w:val="18B756C1"/>
    <w:rsid w:val="21D64A3F"/>
    <w:rsid w:val="25041305"/>
    <w:rsid w:val="3C644F62"/>
    <w:rsid w:val="3F6D3ECB"/>
    <w:rsid w:val="48BF4F5B"/>
    <w:rsid w:val="5A642520"/>
    <w:rsid w:val="5EF47F3A"/>
    <w:rsid w:val="65B63B7E"/>
    <w:rsid w:val="6B7B4804"/>
    <w:rsid w:val="711F411C"/>
    <w:rsid w:val="73D82579"/>
    <w:rsid w:val="7CD6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2020-12-09T01:21:05Z</dcterms:created>
  <dc:creator>lenovo</dc:creator>
  <cp:lastModifiedBy>lenovo</cp:lastModifiedBy>
  <dcterms:modified xsi:type="dcterms:W3CDTF">2020-12-09T01:32:38Z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